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rPr/>
      </w:pPr>
      <w:r>
        <w:rPr>
          <w:color w:val="FF0000"/>
        </w:rPr>
        <w:t>Тематика педагогических советов  на 202</w:t>
      </w:r>
      <w:r>
        <w:rPr>
          <w:color w:val="FF0000"/>
          <w:lang w:val="ru-RU"/>
        </w:rPr>
        <w:t>2</w:t>
      </w:r>
      <w:r>
        <w:rPr>
          <w:color w:val="FF0000"/>
        </w:rPr>
        <w:t>-202</w:t>
      </w:r>
      <w:r>
        <w:rPr>
          <w:color w:val="FF0000"/>
          <w:lang w:val="ru-RU"/>
        </w:rPr>
        <w:t>3</w:t>
      </w:r>
      <w:r>
        <w:rPr>
          <w:color w:val="FF0000"/>
        </w:rPr>
        <w:t xml:space="preserve"> учебный год</w:t>
      </w:r>
    </w:p>
    <w:tbl>
      <w:tblPr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359"/>
        <w:gridCol w:w="3261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1.Выборы секретаря </w:t>
            </w:r>
          </w:p>
          <w:p>
            <w:pPr>
              <w:pStyle w:val="Style20"/>
              <w:spacing w:lineRule="atLeast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Анализ работы школы за 2021-2022 учебный год. Основные направления деятельности и задачи на новый 2022-2023 учебный год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.</w:t>
            </w:r>
          </w:p>
          <w:p>
            <w:pPr>
              <w:pStyle w:val="Style20"/>
              <w:spacing w:lineRule="atLeast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3. Утверждение 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Плана работы школы на 2022-2023 учебный год.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Годового календарного графика.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Учебного плана на 2022- 2023 учебный год.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Распределение учебной нагрузки.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>Режима  работы школы .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Расписание уроков и внеурочной деятельности. </w:t>
            </w:r>
          </w:p>
          <w:p>
            <w:pPr>
              <w:pStyle w:val="31"/>
              <w:jc w:val="left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4.Разное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Хетагуров Э.А.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Цаллагова И.А.</w:t>
            </w:r>
          </w:p>
        </w:tc>
      </w:tr>
      <w:tr>
        <w:trPr>
          <w:trHeight w:val="176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ind w:left="34" w:right="0" w:hanging="0"/>
              <w:jc w:val="both"/>
              <w:rPr/>
            </w:pPr>
            <w:r>
              <w:rPr>
                <w:rFonts w:eastAsia="Batang;바탕" w:cs="Times New Roman" w:ascii="Times New Roman" w:hAnsi="Times New Roman"/>
                <w:bCs/>
                <w:color w:val="FF0000"/>
                <w:sz w:val="24"/>
                <w:szCs w:val="24"/>
                <w:lang w:eastAsia="ko-KR"/>
              </w:rPr>
              <w:t>1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«Внедрение новых ФГОС, как инструмента реализации образовательной политики РФ»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Итоги адаптационного периода учащихся 1,5 и 10 классов.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Анализ учебно-воспитательного процесса за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четверть</w:t>
            </w:r>
          </w:p>
          <w:p>
            <w:pPr>
              <w:pStyle w:val="31"/>
              <w:jc w:val="left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4. Разное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jc w:val="left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Хетагуров Э.А.</w:t>
            </w:r>
          </w:p>
          <w:p>
            <w:pPr>
              <w:pStyle w:val="31"/>
              <w:jc w:val="left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Цаллагова И.А.</w:t>
            </w:r>
          </w:p>
          <w:p>
            <w:pPr>
              <w:pStyle w:val="31"/>
              <w:jc w:val="left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Классные руководители  Учителя – предметники.</w:t>
            </w:r>
          </w:p>
        </w:tc>
      </w:tr>
      <w:tr>
        <w:trPr>
          <w:trHeight w:val="211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Batang;바탕" w:cs="Times New Roman" w:ascii="Times New Roman" w:hAnsi="Times New Roman"/>
                <w:bCs/>
                <w:color w:val="FF0000"/>
                <w:sz w:val="24"/>
                <w:szCs w:val="24"/>
                <w:lang w:eastAsia="ko-KR"/>
              </w:rPr>
              <w:t>1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 xml:space="preserve">"Обновленные ФГОС: современное образовательное пространство и управление классом»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Отчет учителей по подготовке к ГИА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Анализ учебно-воспитательного процесса за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-полугодие.</w:t>
            </w:r>
          </w:p>
          <w:p>
            <w:pPr>
              <w:pStyle w:val="Style20"/>
              <w:spacing w:lineRule="auto" w:line="240" w:before="0" w:after="0"/>
              <w:ind w:left="0" w:right="108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4. Разное</w:t>
            </w:r>
            <w:r>
              <w:rPr>
                <w:rFonts w:eastAsia="Batang;바탕" w:cs="Times New Roman" w:ascii="Times New Roman" w:hAnsi="Times New Roman"/>
                <w:bCs/>
                <w:sz w:val="24"/>
                <w:szCs w:val="24"/>
                <w:lang w:val="ru-RU" w:eastAsia="ko-K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Хетагуров Э.А.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Цаллагова И.А.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Классные руководители  Учителя – предметники.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 xml:space="preserve">«Воспитание в современной школе: от программы к конкретным действиям» 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Batang;바탕" w:cs="Times New Roman" w:ascii="Times New Roman" w:hAnsi="Times New Roman"/>
                <w:sz w:val="24"/>
                <w:szCs w:val="24"/>
                <w:lang w:val="ru-RU" w:eastAsia="ko-KR"/>
              </w:rPr>
              <w:t xml:space="preserve">2. </w:t>
            </w:r>
            <w:r>
              <w:rPr>
                <w:rFonts w:eastAsia="Batang;바탕" w:cs="Times New Roman" w:ascii="Times New Roman" w:hAnsi="Times New Roman"/>
                <w:sz w:val="24"/>
                <w:szCs w:val="24"/>
                <w:lang w:eastAsia="ko-K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Отчет учителей по подготовке к ГИА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Batang;바탕" w:cs="Times New Roman" w:ascii="Times New Roman" w:hAnsi="Times New Roman"/>
                <w:sz w:val="24"/>
                <w:szCs w:val="24"/>
                <w:lang w:val="ru-RU" w:eastAsia="ko-KR"/>
              </w:rPr>
              <w:t>3</w:t>
            </w:r>
            <w:r>
              <w:rPr>
                <w:rFonts w:eastAsia="Batang;바탕" w:cs="Times New Roman" w:ascii="Times New Roman" w:hAnsi="Times New Roman"/>
                <w:sz w:val="24"/>
                <w:szCs w:val="24"/>
                <w:lang w:eastAsia="ko-KR"/>
              </w:rPr>
              <w:t>. Анализ учебно-воспитательного процесса за 3 четверть</w:t>
            </w:r>
          </w:p>
          <w:p>
            <w:pPr>
              <w:pStyle w:val="Style20"/>
              <w:spacing w:lineRule="auto" w:line="240" w:before="0" w:after="0"/>
              <w:contextualSpacing/>
              <w:rPr/>
            </w:pPr>
            <w:r>
              <w:rPr>
                <w:rFonts w:eastAsia="Batang;바탕" w:cs="Times New Roman" w:ascii="Times New Roman" w:hAnsi="Times New Roman"/>
                <w:sz w:val="24"/>
                <w:szCs w:val="24"/>
                <w:lang w:val="ru-RU" w:eastAsia="ko-KR"/>
              </w:rPr>
              <w:t>4</w:t>
            </w:r>
            <w:r>
              <w:rPr>
                <w:rFonts w:eastAsia="Batang;바탕" w:cs="Times New Roman" w:ascii="Times New Roman" w:hAnsi="Times New Roman"/>
                <w:sz w:val="24"/>
                <w:szCs w:val="24"/>
                <w:lang w:eastAsia="ko-KR"/>
              </w:rPr>
              <w:t>. Разное.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Хетагуров Э.А.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Цаллагова И.А.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Классные руководители  Учителя – предметники.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Допуск  выпускников  9,11 классов  к итоговой аттестации ГИА, ЕГЭ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>Аттестация руководящих,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>педагогических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>работников</w:t>
            </w:r>
          </w:p>
          <w:p>
            <w:pPr>
              <w:pStyle w:val="31"/>
              <w:jc w:val="left"/>
              <w:rPr/>
            </w:pPr>
            <w:r>
              <w:rPr>
                <w:b w:val="false"/>
                <w:lang w:val="ru-RU"/>
              </w:rPr>
              <w:t xml:space="preserve"> </w:t>
            </w:r>
            <w:r>
              <w:rPr>
                <w:b w:val="false"/>
                <w:lang w:val="ru-RU"/>
              </w:rPr>
              <w:t>3. Разное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Хетагуров Э.А.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Цаллагова И.А.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1. ..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 переводе учащихся в 1-8,10 – классов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2.Об итогах переэкзаменовки у неуспевающих учащихся и переводе их в следующий класс.</w:t>
            </w:r>
          </w:p>
          <w:p>
            <w:pPr>
              <w:pStyle w:val="Normal"/>
              <w:shd w:fill="FFFFFF" w:val="clea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 качестве выполнения учебных программ за 2022-2023 учебный год.</w:t>
            </w:r>
          </w:p>
          <w:p>
            <w:pPr>
              <w:pStyle w:val="Normal"/>
              <w:shd w:fill="FFFFFF" w:val="clear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6.Об итогах методической работы за 2022-2023 учебный год.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fill="FFFFFF" w:val="clear"/>
              <w:spacing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4.О рассмотрении проекта годового плана работы школы на 2023-2024 учебный год.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Хетагуров Э.А.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  <w:t>Цаллагова И.А.</w:t>
            </w:r>
          </w:p>
          <w:p>
            <w:pPr>
              <w:pStyle w:val="31"/>
              <w:rPr>
                <w:b w:val="false"/>
                <w:b w:val="false"/>
                <w:lang w:val="ru-RU"/>
              </w:rPr>
            </w:pPr>
            <w:r>
              <w:rPr>
                <w:b w:val="false"/>
                <w:lang w:val="ru-RU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 результатах государственной (итоговой) аттестации за курс основной школы.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 результатах государственной (итоговой) аттестации и об окончании средней общей школы.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Выдача аттестатов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rPr/>
            </w:pPr>
            <w:r>
              <w:rPr/>
              <w:t>Хетагуров Э.А.</w:t>
            </w:r>
          </w:p>
          <w:p>
            <w:pPr>
              <w:pStyle w:val="31"/>
              <w:rPr/>
            </w:pPr>
            <w:r>
              <w:rPr/>
              <w:t>Цаллагова И.А.</w:t>
            </w:r>
          </w:p>
          <w:p>
            <w:pPr>
              <w:pStyle w:val="31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spacing w:before="0" w:after="1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sectPr>
      <w:type w:val="nextPage"/>
      <w:pgSz w:w="11906" w:h="16838"/>
      <w:pgMar w:left="1701" w:right="850" w:gutter="0" w:header="0" w:top="142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pacing w:val="-6"/>
        <w:szCs w:val="24"/>
        <w:lang w:val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7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83108"/>
    <w:rPr>
      <w:rFonts w:ascii="Segoe UI" w:hAnsi="Segoe UI" w:cs="Segoe UI"/>
      <w:sz w:val="18"/>
      <w:szCs w:val="18"/>
    </w:rPr>
  </w:style>
  <w:style w:type="character" w:styleId="WW8Num26z0">
    <w:name w:val="WW8Num26z0"/>
    <w:qFormat/>
    <w:rPr>
      <w:rFonts w:ascii="Symbol" w:hAnsi="Symbol" w:cs="Symbol"/>
      <w:spacing w:val="-6"/>
      <w:sz w:val="24"/>
      <w:szCs w:val="24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31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Заглавие 3"/>
    <w:basedOn w:val="3"/>
    <w:qFormat/>
    <w:pPr>
      <w:keepNext w:val="true"/>
      <w:suppressAutoHyphens w:val="true"/>
      <w:spacing w:lineRule="auto" w:line="240" w:before="0" w:after="0"/>
      <w:ind w:left="0" w:right="281" w:hanging="0"/>
      <w:jc w:val="center"/>
    </w:pPr>
    <w:rPr>
      <w:rFonts w:ascii="Times New Roman" w:hAnsi="Times New Roman" w:eastAsia="Times New Roman" w:cs="Times New Roman"/>
      <w:b/>
      <w:bCs/>
      <w:iCs/>
      <w:shadow/>
      <w:sz w:val="28"/>
      <w:szCs w:val="28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6">
    <w:name w:val="WW8Num26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LibreOffice/7.2.2.2$Windows_X86_64 LibreOffice_project/02b2acce88a210515b4a5bb2e46cbfb63fe97d56</Application>
  <AppVersion>15.0000</AppVersion>
  <Pages>3</Pages>
  <Words>284</Words>
  <Characters>1809</Characters>
  <CharactersWithSpaces>2049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2021-05-13T06:26:00Z</dcterms:created>
  <dc:creator>Техова Зарина Владимировна</dc:creator>
  <dc:description/>
  <dc:language>ru-RU</dc:language>
  <cp:lastModifiedBy/>
  <cp:lastPrinted>2021-05-13T06:42:00Z</cp:lastPrinted>
  <dcterms:modified xsi:type="dcterms:W3CDTF">2023-05-19T09:27:13Z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